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Przez </w:t>
      </w:r>
      <w:r>
        <w:rPr>
          <w:rFonts w:ascii="Arial" w:hAnsi="Arial" w:cs="Arial"/>
          <w:b/>
          <w:sz w:val="22"/>
          <w:szCs w:val="22"/>
        </w:rPr>
        <w:t>rodzinę</w:t>
      </w:r>
      <w:r>
        <w:rPr>
          <w:rFonts w:ascii="Arial" w:hAnsi="Arial" w:cs="Arial"/>
          <w:sz w:val="22"/>
          <w:szCs w:val="22"/>
        </w:rPr>
        <w:t xml:space="preserve"> – rozumiana jest grupa osób powiązanych związkiem małżeńskim lub rodzicielskim, której głównymi funkcjami jest utrzymanie ciągłości biologicznej i kulturowej społeczeństwa.</w:t>
      </w: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1A37" w:rsidRDefault="002E1A37" w:rsidP="002E1A37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Gospodarstwo domowe</w:t>
      </w:r>
      <w:r>
        <w:rPr>
          <w:rFonts w:ascii="Arial" w:hAnsi="Arial" w:cs="Arial"/>
          <w:sz w:val="22"/>
          <w:szCs w:val="22"/>
        </w:rPr>
        <w:t xml:space="preserve"> – to zespół osób spokrewnionych ze sobą lub nie, mieszkających razem i wspólnie utrzymujących się </w:t>
      </w:r>
      <w:r>
        <w:rPr>
          <w:rFonts w:ascii="Arial" w:hAnsi="Arial" w:cs="Arial"/>
          <w:b/>
          <w:sz w:val="22"/>
          <w:szCs w:val="22"/>
        </w:rPr>
        <w:t>lub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osoba utrzymująca się samodzielnie, bez względu na to, czy mieszka sama, czy z innymi osobami, nie łącząc</w:t>
      </w:r>
      <w:r>
        <w:rPr>
          <w:rFonts w:ascii="Arial" w:hAnsi="Arial" w:cs="Arial"/>
          <w:sz w:val="22"/>
          <w:szCs w:val="22"/>
        </w:rPr>
        <w:t xml:space="preserve"> jednak z nimi swoich dochodów.</w:t>
      </w:r>
    </w:p>
    <w:p w:rsidR="002E1A37" w:rsidRDefault="002E1A37" w:rsidP="002E1A37">
      <w:pPr>
        <w:spacing w:line="360" w:lineRule="auto"/>
        <w:ind w:left="4248"/>
        <w:jc w:val="both"/>
        <w:rPr>
          <w:rFonts w:ascii="Arial" w:hAnsi="Arial" w:cs="Arial"/>
          <w:i/>
          <w:sz w:val="22"/>
          <w:szCs w:val="22"/>
        </w:rPr>
      </w:pP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użytek ustawy o pomocy społecznej w skład rodziny wchodzą osoby spokrewnione lub niespokrewnione pozostające w faktycznym związku, wspólnie zamieszkujące i gospodarujące.</w:t>
      </w: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Osoba samotna</w:t>
      </w:r>
      <w:r>
        <w:rPr>
          <w:rFonts w:ascii="Arial" w:hAnsi="Arial" w:cs="Arial"/>
          <w:sz w:val="22"/>
          <w:szCs w:val="22"/>
        </w:rPr>
        <w:t xml:space="preserve"> - to osoba samotnie gospodarująca, niepozostająca w związku małżeńskim i nieposiadająca wstępnych ani zstępnych.</w:t>
      </w: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Osoba samotnie gospodarująca</w:t>
      </w:r>
      <w:r>
        <w:rPr>
          <w:rFonts w:ascii="Arial" w:hAnsi="Arial" w:cs="Arial"/>
          <w:sz w:val="22"/>
          <w:szCs w:val="22"/>
        </w:rPr>
        <w:t xml:space="preserve"> – to osoba prowadząca jednoosobowe gospodarstwo domowe.</w:t>
      </w:r>
    </w:p>
    <w:p w:rsidR="002E1A37" w:rsidRDefault="002E1A37" w:rsidP="002E1A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E1A37" w:rsidRPr="002E1A37" w:rsidRDefault="002E1A37" w:rsidP="002E1A37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Dochód - </w:t>
      </w:r>
      <w:r w:rsidRPr="002E1A37">
        <w:rPr>
          <w:rFonts w:ascii="Arial" w:hAnsi="Arial"/>
          <w:sz w:val="22"/>
          <w:szCs w:val="22"/>
        </w:rPr>
        <w:t xml:space="preserve">Zgodnie z art. 8 ust. 3 za dochód przyjmuje się sumę miesięcznych przychodów z miesiąca poprzedzającego złożenie wniosku lub w przypadku utraty dochodu z miesiąca, w którym wniosek został złożony, bez względu na tytuł i źródło ich uzyskania, jeżeli ustawa nie stanowi inaczej, pomniejszona o miesięczne obciążenie podatkiem dochodowym od osób fizycznych, składki na ubezpieczenie zdrowotne oraz ubezpieczenia społeczne określone w odrębnych przepisach, kwotę alimentów świadczonych na rzecz innych osób. </w:t>
      </w:r>
    </w:p>
    <w:p w:rsidR="002E1A37" w:rsidRPr="002E1A37" w:rsidRDefault="002E1A37" w:rsidP="002E1A37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2E1A37">
        <w:rPr>
          <w:rFonts w:ascii="Arial" w:hAnsi="Arial"/>
          <w:b/>
          <w:sz w:val="22"/>
          <w:szCs w:val="22"/>
        </w:rPr>
        <w:t>Do dochodu ustalonego zgodnie z ust. 3 nie wlicza</w:t>
      </w:r>
      <w:r w:rsidRPr="002E1A37">
        <w:rPr>
          <w:rFonts w:ascii="Arial" w:hAnsi="Arial"/>
          <w:sz w:val="22"/>
          <w:szCs w:val="22"/>
        </w:rPr>
        <w:t xml:space="preserve"> się jednorazowego pieniężnego świadczenia socjalnego, zasiłku celowego, pomocy materialnej mającej charakter socjalny albo motywacyjny, przyznanej na podstawie przepisów o systemie oświaty, wartości świadczeń w naturze oraz świadczenia przysługującego osobie bezrobotnej na podstawie przepisów o promocji zatrudnienia i instytucjach rynku pracy z tytułu wykonywania prac społecznie użytecznych, świadczenia pieniężnego i pomocy pieniężnej, o których mowa w ustawie z dnia 20 marca 2015r. o działaczach opozycji antykomunistycznej oraz osobach represjonowanych z powodów politycz</w:t>
      </w:r>
      <w:bookmarkStart w:id="0" w:name="_GoBack"/>
      <w:bookmarkEnd w:id="0"/>
      <w:r w:rsidRPr="002E1A37">
        <w:rPr>
          <w:rFonts w:ascii="Arial" w:hAnsi="Arial"/>
          <w:sz w:val="22"/>
          <w:szCs w:val="22"/>
        </w:rPr>
        <w:t xml:space="preserve">nych, dochodu z powierzchni użytków rolnych poniżej 1 ha przeliczeniowego, świadczenia wychowawczego, o którym mowa w ustawie z dnia 11 lutego 2016r. o pomocy państwa w wychowaniu dzieci oraz dodatku wychowawczego, o którym mowa w ustawie z dnia 9 czerwca 2011r. o wspieraniu rodziny i systemie pieczy zastępczej.    </w:t>
      </w:r>
    </w:p>
    <w:p w:rsidR="002E1A37" w:rsidRPr="002E1A37" w:rsidRDefault="002E1A37" w:rsidP="002E1A3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97904" w:rsidRDefault="00E97904"/>
    <w:sectPr w:rsidR="00E9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37"/>
    <w:rsid w:val="002E1A37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3DC89-D1B1-48A0-ACBD-00BC1850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A3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F1E84-FD53-4BE9-A88B-19EDA3575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Kubas-Trędewicz</dc:creator>
  <cp:keywords/>
  <dc:description/>
  <cp:lastModifiedBy>Marta Kubas-Trędewicz</cp:lastModifiedBy>
  <cp:revision>1</cp:revision>
  <dcterms:created xsi:type="dcterms:W3CDTF">2020-03-16T12:02:00Z</dcterms:created>
  <dcterms:modified xsi:type="dcterms:W3CDTF">2020-03-16T12:05:00Z</dcterms:modified>
</cp:coreProperties>
</file>